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BF0" w:rsidRDefault="002B2D72">
      <w:pPr>
        <w:pStyle w:val="Normal0"/>
        <w:spacing w:before="0" w:after="0" w:line="360" w:lineRule="auto"/>
        <w:ind w:left="12" w:hanging="12"/>
        <w:jc w:val="center"/>
        <w:rPr>
          <w:rFonts w:ascii="FVAHEV+ËÎÌå"/>
          <w:color w:val="000000"/>
          <w:sz w:val="44"/>
          <w:lang w:eastAsia="zh-CN"/>
        </w:rPr>
      </w:pPr>
      <w:r>
        <w:rPr>
          <w:rFonts w:ascii="FVAHEV+ËÎÌå" w:hAnsi="FVAHEV+ËÎÌå" w:cs="FVAHEV+ËÎÌå"/>
          <w:color w:val="000000"/>
          <w:spacing w:val="2"/>
          <w:sz w:val="44"/>
          <w:lang w:eastAsia="zh-CN"/>
        </w:rPr>
        <w:t>滨州医学院全日制硕士研究生毕业要求</w:t>
      </w:r>
    </w:p>
    <w:tbl>
      <w:tblPr>
        <w:tblW w:w="92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3"/>
        <w:gridCol w:w="3390"/>
        <w:gridCol w:w="3112"/>
      </w:tblGrid>
      <w:tr w:rsidR="00671BF0">
        <w:trPr>
          <w:trHeight w:val="878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8"/>
                <w:szCs w:val="28"/>
                <w:lang w:bidi="ar"/>
              </w:rPr>
              <w:t>内容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8"/>
                <w:szCs w:val="28"/>
                <w:lang w:bidi="ar"/>
              </w:rPr>
              <w:t>学术学位研究生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8"/>
                <w:szCs w:val="28"/>
                <w:lang w:bidi="ar"/>
              </w:rPr>
              <w:t>专业学位研究生</w:t>
            </w:r>
          </w:p>
        </w:tc>
      </w:tr>
      <w:tr w:rsidR="00671BF0" w:rsidTr="00DA2B17">
        <w:trPr>
          <w:trHeight w:val="634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学分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33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学分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按相应培养方案执行</w:t>
            </w:r>
          </w:p>
        </w:tc>
      </w:tr>
      <w:tr w:rsidR="00671BF0" w:rsidTr="00DA2B17">
        <w:trPr>
          <w:trHeight w:val="672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中期考核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合格及以上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合格及以上</w:t>
            </w:r>
          </w:p>
        </w:tc>
      </w:tr>
      <w:tr w:rsidR="00671BF0" w:rsidTr="00DA2B17">
        <w:trPr>
          <w:trHeight w:val="682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技能考核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不参与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通过</w:t>
            </w:r>
          </w:p>
        </w:tc>
      </w:tr>
      <w:tr w:rsidR="00671BF0" w:rsidTr="00DA2B17">
        <w:trPr>
          <w:trHeight w:val="693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实验记录本审核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通过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通过</w:t>
            </w:r>
          </w:p>
        </w:tc>
      </w:tr>
      <w:tr w:rsidR="00671BF0" w:rsidTr="00DA2B17">
        <w:trPr>
          <w:trHeight w:val="688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临床轮转记录本审核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不要求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通过</w:t>
            </w:r>
          </w:p>
        </w:tc>
      </w:tr>
      <w:tr w:rsidR="00DA2B17" w:rsidTr="00DA2B17">
        <w:trPr>
          <w:trHeight w:val="1653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A2B17" w:rsidRDefault="00DA2B17">
            <w:pPr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学术活动（获得学位要求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）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A2B17" w:rsidRDefault="00DA2B17">
            <w:pPr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学习年限内必须以作大会口头汇报或壁报展示的形式，至少参加国内外学术交流一次。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A2B17" w:rsidRDefault="00DA2B17" w:rsidP="00DA2B17">
            <w:pPr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不要求</w:t>
            </w:r>
          </w:p>
        </w:tc>
      </w:tr>
      <w:tr w:rsidR="00671BF0">
        <w:trPr>
          <w:trHeight w:val="4125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发表论文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以第一作者（滨州医学院为第一作者单位）发表中文核心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篇论著及以上；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双导师培养研究生毕业发表学术论文的要求为以第一作者（滨州医学院为第一作者单位）在本专业被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 xml:space="preserve"> SCI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、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EI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、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ISTP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、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CA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、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BA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、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EM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、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 xml:space="preserve">MEDLINE 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等收录的期刊上发表与学位论文内容有关的论著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 xml:space="preserve"> 1 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篇</w:t>
            </w:r>
            <w:r w:rsidR="00DA2B17"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。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 w:rsidP="00DA2B17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以第一作者（滨州医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学院为第一作者单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位）发表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篇综述及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以上</w:t>
            </w:r>
            <w:r w:rsidR="00DA2B17"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。</w:t>
            </w:r>
          </w:p>
        </w:tc>
      </w:tr>
      <w:tr w:rsidR="00DA2B17" w:rsidTr="00DA2B17">
        <w:trPr>
          <w:trHeight w:val="654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A2B17" w:rsidRDefault="00DA2B17">
            <w:pPr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学术不端检测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A2B17" w:rsidRDefault="00DA2B17">
            <w:pPr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通过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A2B17" w:rsidRDefault="00DA2B17">
            <w:pPr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通过</w:t>
            </w:r>
          </w:p>
        </w:tc>
      </w:tr>
      <w:tr w:rsidR="00671BF0" w:rsidTr="00DA2B17">
        <w:trPr>
          <w:trHeight w:val="692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论文评阅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通过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通过</w:t>
            </w:r>
          </w:p>
        </w:tc>
      </w:tr>
      <w:tr w:rsidR="00671BF0" w:rsidTr="00DA2B17">
        <w:trPr>
          <w:trHeight w:val="688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论文答辩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通过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通过</w:t>
            </w:r>
          </w:p>
        </w:tc>
      </w:tr>
      <w:tr w:rsidR="00671BF0" w:rsidTr="00DA2B17">
        <w:trPr>
          <w:trHeight w:val="542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医师资格证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不要求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临床医学、口腔医学通过</w:t>
            </w:r>
          </w:p>
        </w:tc>
      </w:tr>
      <w:tr w:rsidR="00671BF0" w:rsidTr="00DA2B17">
        <w:trPr>
          <w:trHeight w:val="536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  <w:lang w:bidi="ar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规培考试</w:t>
            </w:r>
            <w:proofErr w:type="gramEnd"/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不要求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71BF0" w:rsidRDefault="002B2D72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临床医学、口腔医学通过</w:t>
            </w:r>
          </w:p>
        </w:tc>
      </w:tr>
    </w:tbl>
    <w:p w:rsidR="00671BF0" w:rsidRDefault="00671BF0">
      <w:pPr>
        <w:pStyle w:val="Normal0"/>
        <w:spacing w:before="345" w:after="0" w:line="291" w:lineRule="exact"/>
        <w:ind w:left="420"/>
        <w:jc w:val="left"/>
        <w:rPr>
          <w:rFonts w:ascii="FVAHEV+ËÎÌå"/>
          <w:color w:val="000000"/>
          <w:sz w:val="28"/>
          <w:lang w:eastAsia="zh-CN"/>
        </w:rPr>
      </w:pPr>
    </w:p>
    <w:sectPr w:rsidR="00671BF0">
      <w:pgSz w:w="11900" w:h="16820"/>
      <w:pgMar w:top="1513" w:right="1133" w:bottom="0" w:left="1407" w:header="720" w:footer="720" w:gutter="0"/>
      <w:pgNumType w:start="1"/>
      <w:cols w:space="720"/>
      <w:docGrid w:linePitc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D72" w:rsidRDefault="002B2D72" w:rsidP="00DA2B17">
      <w:r>
        <w:separator/>
      </w:r>
    </w:p>
  </w:endnote>
  <w:endnote w:type="continuationSeparator" w:id="0">
    <w:p w:rsidR="002B2D72" w:rsidRDefault="002B2D72" w:rsidP="00DA2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VAHEV+ËÎÌå">
    <w:altName w:val="Segoe Print"/>
    <w:charset w:val="01"/>
    <w:family w:val="auto"/>
    <w:pitch w:val="default"/>
    <w:sig w:usb0="00000000" w:usb1="00000000" w:usb2="01010101" w:usb3="01010101" w:csb0="01010101" w:csb1="01010101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D72" w:rsidRDefault="002B2D72" w:rsidP="00DA2B17">
      <w:r>
        <w:separator/>
      </w:r>
    </w:p>
  </w:footnote>
  <w:footnote w:type="continuationSeparator" w:id="0">
    <w:p w:rsidR="002B2D72" w:rsidRDefault="002B2D72" w:rsidP="00DA2B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2B2D72"/>
    <w:rsid w:val="00671BF0"/>
    <w:rsid w:val="00A77B3E"/>
    <w:rsid w:val="00CA2A55"/>
    <w:rsid w:val="00DA2B17"/>
    <w:rsid w:val="6379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0">
    <w:name w:val="Normal_0"/>
    <w:qFormat/>
    <w:pPr>
      <w:spacing w:before="120" w:after="240"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3">
    <w:name w:val="header"/>
    <w:basedOn w:val="a"/>
    <w:link w:val="Char"/>
    <w:rsid w:val="00DA2B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A2B17"/>
    <w:rPr>
      <w:rFonts w:eastAsia="Times New Roman"/>
      <w:sz w:val="18"/>
      <w:szCs w:val="18"/>
    </w:rPr>
  </w:style>
  <w:style w:type="paragraph" w:styleId="a4">
    <w:name w:val="footer"/>
    <w:basedOn w:val="a"/>
    <w:link w:val="Char0"/>
    <w:rsid w:val="00DA2B1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A2B17"/>
    <w:rPr>
      <w:rFonts w:eastAsia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64</Words>
  <Characters>369</Characters>
  <Application>Microsoft Office Word</Application>
  <DocSecurity>0</DocSecurity>
  <Lines>3</Lines>
  <Paragraphs>1</Paragraphs>
  <ScaleCrop>false</ScaleCrop>
  <Company>HP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2020-01-02T08:15:00Z</dcterms:created>
  <dcterms:modified xsi:type="dcterms:W3CDTF">2022-06-30T02:26:00Z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